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F7E4" w14:textId="521710EE" w:rsidR="005D0D57" w:rsidRPr="008D63CD" w:rsidRDefault="005D0D57" w:rsidP="005D0D57">
      <w:pPr>
        <w:shd w:val="clear" w:color="auto" w:fill="FFFFFF"/>
        <w:jc w:val="right"/>
        <w:rPr>
          <w:color w:val="222222"/>
        </w:rPr>
      </w:pPr>
      <w:r w:rsidRPr="008D63CD">
        <w:rPr>
          <w:color w:val="222222"/>
        </w:rPr>
        <w:t xml:space="preserve">Blumenau, </w:t>
      </w:r>
      <w:r w:rsidR="005E77E6">
        <w:rPr>
          <w:color w:val="222222"/>
        </w:rPr>
        <w:t>03</w:t>
      </w:r>
      <w:r w:rsidR="000718D7">
        <w:rPr>
          <w:color w:val="222222"/>
        </w:rPr>
        <w:t xml:space="preserve"> de </w:t>
      </w:r>
      <w:r w:rsidR="005E77E6">
        <w:rPr>
          <w:color w:val="222222"/>
        </w:rPr>
        <w:t>deze</w:t>
      </w:r>
      <w:r w:rsidR="000718D7">
        <w:rPr>
          <w:color w:val="222222"/>
        </w:rPr>
        <w:t>mbro</w:t>
      </w:r>
      <w:r>
        <w:rPr>
          <w:color w:val="222222"/>
        </w:rPr>
        <w:t xml:space="preserve"> </w:t>
      </w:r>
      <w:r w:rsidRPr="008D63CD">
        <w:rPr>
          <w:color w:val="222222"/>
        </w:rPr>
        <w:t>de 20</w:t>
      </w:r>
      <w:r>
        <w:rPr>
          <w:color w:val="222222"/>
        </w:rPr>
        <w:t>20</w:t>
      </w:r>
      <w:r w:rsidRPr="008D63CD">
        <w:rPr>
          <w:color w:val="222222"/>
        </w:rPr>
        <w:t>.</w:t>
      </w:r>
    </w:p>
    <w:p w14:paraId="496B9A81" w14:textId="77777777" w:rsidR="005D0D57" w:rsidRDefault="005D0D57" w:rsidP="005D0D57">
      <w:pPr>
        <w:shd w:val="clear" w:color="auto" w:fill="FFFFFF"/>
        <w:jc w:val="right"/>
        <w:rPr>
          <w:color w:val="222222"/>
        </w:rPr>
      </w:pPr>
    </w:p>
    <w:p w14:paraId="401314F0" w14:textId="77777777" w:rsidR="005D0D57" w:rsidRPr="008D63CD" w:rsidRDefault="005D0D57" w:rsidP="005D0D57">
      <w:pPr>
        <w:shd w:val="clear" w:color="auto" w:fill="FFFFFF"/>
        <w:jc w:val="right"/>
        <w:rPr>
          <w:color w:val="222222"/>
        </w:rPr>
      </w:pPr>
    </w:p>
    <w:p w14:paraId="37171F5E" w14:textId="77777777" w:rsidR="005D0D57" w:rsidRPr="008D63CD" w:rsidRDefault="005D0D57" w:rsidP="005D0D57">
      <w:pPr>
        <w:shd w:val="clear" w:color="auto" w:fill="FFFFFF"/>
        <w:jc w:val="center"/>
        <w:rPr>
          <w:color w:val="222222"/>
        </w:rPr>
      </w:pPr>
      <w:r w:rsidRPr="008D63CD">
        <w:rPr>
          <w:b/>
          <w:color w:val="222222"/>
        </w:rPr>
        <w:t>CONVOCAÇÃO</w:t>
      </w:r>
    </w:p>
    <w:p w14:paraId="0D1B2D5F" w14:textId="77777777" w:rsidR="005D0D57" w:rsidRDefault="005D0D57" w:rsidP="005D0D57">
      <w:pPr>
        <w:shd w:val="clear" w:color="auto" w:fill="FFFFFF"/>
        <w:jc w:val="both"/>
        <w:rPr>
          <w:color w:val="222222"/>
        </w:rPr>
      </w:pPr>
    </w:p>
    <w:p w14:paraId="61F658B8" w14:textId="77777777" w:rsidR="005D0D57" w:rsidRPr="008D63CD" w:rsidRDefault="005D0D57" w:rsidP="005D0D57">
      <w:pPr>
        <w:shd w:val="clear" w:color="auto" w:fill="FFFFFF"/>
        <w:jc w:val="both"/>
        <w:rPr>
          <w:color w:val="222222"/>
        </w:rPr>
      </w:pPr>
    </w:p>
    <w:p w14:paraId="42B66356" w14:textId="77777777" w:rsidR="005D0D57" w:rsidRPr="008D63CD" w:rsidRDefault="005D0D57" w:rsidP="005D0D57">
      <w:pPr>
        <w:shd w:val="clear" w:color="auto" w:fill="FFFFFF"/>
        <w:jc w:val="both"/>
        <w:rPr>
          <w:color w:val="222222"/>
        </w:rPr>
      </w:pPr>
      <w:r w:rsidRPr="008D63CD">
        <w:rPr>
          <w:color w:val="222222"/>
        </w:rPr>
        <w:t>Prezados Srs. e Sras.</w:t>
      </w:r>
    </w:p>
    <w:p w14:paraId="6A0DA192" w14:textId="77777777" w:rsidR="005D0D57" w:rsidRPr="008D63CD" w:rsidRDefault="005D0D57" w:rsidP="005D0D57">
      <w:pPr>
        <w:shd w:val="clear" w:color="auto" w:fill="FFFFFF"/>
        <w:jc w:val="both"/>
        <w:rPr>
          <w:color w:val="222222"/>
        </w:rPr>
      </w:pPr>
    </w:p>
    <w:p w14:paraId="27FC5B3F" w14:textId="6483BFB4" w:rsidR="005D0D57" w:rsidRDefault="005D0D57" w:rsidP="005D0D57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O presidente </w:t>
      </w:r>
      <w:r w:rsidRPr="008D63CD">
        <w:rPr>
          <w:color w:val="222222"/>
        </w:rPr>
        <w:t xml:space="preserve">do Comitê do Itajaí, Sr. </w:t>
      </w:r>
      <w:r>
        <w:rPr>
          <w:color w:val="222222"/>
        </w:rPr>
        <w:t>Odair Fernandes</w:t>
      </w:r>
      <w:r w:rsidRPr="008D63CD">
        <w:rPr>
          <w:color w:val="222222"/>
        </w:rPr>
        <w:t xml:space="preserve">, no uso de suas </w:t>
      </w:r>
      <w:r w:rsidR="007C5288" w:rsidRPr="007C5288">
        <w:rPr>
          <w:color w:val="222222"/>
        </w:rPr>
        <w:t>atribuições legais, previstas no artigo 44 da Resolução CERH nº 19, de 19 de setembro de 2017</w:t>
      </w:r>
      <w:r w:rsidRPr="008D63CD">
        <w:rPr>
          <w:color w:val="222222"/>
        </w:rPr>
        <w:t xml:space="preserve">, CONVOCA os membros para a </w:t>
      </w:r>
      <w:r w:rsidR="005E77E6">
        <w:rPr>
          <w:color w:val="222222"/>
        </w:rPr>
        <w:t>5</w:t>
      </w:r>
      <w:r w:rsidRPr="008D63CD">
        <w:rPr>
          <w:color w:val="222222"/>
        </w:rPr>
        <w:t>ª Reunião da Diretoria do Comitê do Itajaí do ano de 20</w:t>
      </w:r>
      <w:r>
        <w:rPr>
          <w:color w:val="222222"/>
        </w:rPr>
        <w:t>20</w:t>
      </w:r>
      <w:r w:rsidRPr="008D63CD">
        <w:rPr>
          <w:color w:val="222222"/>
        </w:rPr>
        <w:t xml:space="preserve">, a ser realizada dia </w:t>
      </w:r>
      <w:r w:rsidR="00177791">
        <w:rPr>
          <w:b/>
          <w:color w:val="222222"/>
        </w:rPr>
        <w:t>1</w:t>
      </w:r>
      <w:r w:rsidR="005E77E6">
        <w:rPr>
          <w:b/>
          <w:color w:val="222222"/>
        </w:rPr>
        <w:t>0</w:t>
      </w:r>
      <w:r w:rsidR="00177791">
        <w:rPr>
          <w:b/>
          <w:color w:val="222222"/>
        </w:rPr>
        <w:t xml:space="preserve"> de </w:t>
      </w:r>
      <w:r w:rsidR="005E77E6">
        <w:rPr>
          <w:b/>
          <w:color w:val="222222"/>
        </w:rPr>
        <w:t>dezem</w:t>
      </w:r>
      <w:r w:rsidR="00177791">
        <w:rPr>
          <w:b/>
          <w:color w:val="222222"/>
        </w:rPr>
        <w:t>bro</w:t>
      </w:r>
      <w:r>
        <w:rPr>
          <w:b/>
          <w:bCs/>
          <w:color w:val="222222"/>
        </w:rPr>
        <w:t xml:space="preserve"> </w:t>
      </w:r>
      <w:r w:rsidRPr="008D63CD">
        <w:rPr>
          <w:b/>
          <w:bCs/>
          <w:color w:val="222222"/>
        </w:rPr>
        <w:t>(</w:t>
      </w:r>
      <w:r w:rsidR="007C5288">
        <w:rPr>
          <w:b/>
          <w:bCs/>
          <w:color w:val="222222"/>
        </w:rPr>
        <w:t>quinta</w:t>
      </w:r>
      <w:r w:rsidRPr="008D63CD">
        <w:rPr>
          <w:b/>
          <w:bCs/>
          <w:color w:val="222222"/>
        </w:rPr>
        <w:t xml:space="preserve">-feira), às </w:t>
      </w:r>
      <w:r w:rsidR="005E77E6">
        <w:rPr>
          <w:b/>
          <w:bCs/>
          <w:color w:val="222222"/>
        </w:rPr>
        <w:t>9</w:t>
      </w:r>
      <w:r w:rsidR="007C5288">
        <w:rPr>
          <w:b/>
          <w:bCs/>
          <w:color w:val="222222"/>
        </w:rPr>
        <w:t xml:space="preserve"> </w:t>
      </w:r>
      <w:r w:rsidRPr="008D63CD">
        <w:rPr>
          <w:b/>
          <w:bCs/>
          <w:color w:val="222222"/>
        </w:rPr>
        <w:t>h</w:t>
      </w:r>
      <w:r w:rsidRPr="008D63CD">
        <w:rPr>
          <w:color w:val="222222"/>
        </w:rPr>
        <w:t xml:space="preserve">, </w:t>
      </w:r>
      <w:r>
        <w:rPr>
          <w:color w:val="222222"/>
        </w:rPr>
        <w:t xml:space="preserve">por videoconferência </w:t>
      </w:r>
      <w:r w:rsidRPr="005A6041">
        <w:rPr>
          <w:color w:val="222222"/>
        </w:rPr>
        <w:t>para tratar de assuntos de extremo interesse.</w:t>
      </w:r>
    </w:p>
    <w:p w14:paraId="1745475F" w14:textId="77777777" w:rsidR="005D0D57" w:rsidRDefault="005D0D57" w:rsidP="005D0D57">
      <w:pPr>
        <w:shd w:val="clear" w:color="auto" w:fill="FFFFFF"/>
        <w:jc w:val="both"/>
        <w:rPr>
          <w:b/>
          <w:bCs/>
          <w:color w:val="222222"/>
        </w:rPr>
      </w:pPr>
    </w:p>
    <w:p w14:paraId="57CFC5ED" w14:textId="77777777" w:rsidR="005D0D57" w:rsidRPr="008D63CD" w:rsidRDefault="005D0D57" w:rsidP="005D0D57">
      <w:pPr>
        <w:shd w:val="clear" w:color="auto" w:fill="FFFFFF"/>
        <w:jc w:val="both"/>
        <w:rPr>
          <w:b/>
          <w:bCs/>
          <w:color w:val="222222"/>
        </w:rPr>
      </w:pPr>
    </w:p>
    <w:p w14:paraId="58E8FAB3" w14:textId="77777777" w:rsidR="005D0D57" w:rsidRPr="008D63CD" w:rsidRDefault="005D0D57" w:rsidP="005D0D57">
      <w:pPr>
        <w:shd w:val="clear" w:color="auto" w:fill="FFFFFF"/>
        <w:jc w:val="both"/>
        <w:rPr>
          <w:b/>
          <w:bCs/>
          <w:color w:val="222222"/>
        </w:rPr>
      </w:pPr>
      <w:r w:rsidRPr="008D63CD">
        <w:rPr>
          <w:b/>
          <w:bCs/>
          <w:color w:val="222222"/>
        </w:rPr>
        <w:t>Pauta da Reunião:</w:t>
      </w:r>
    </w:p>
    <w:p w14:paraId="7CE68A8D" w14:textId="77777777" w:rsidR="005D0D57" w:rsidRPr="008D63CD" w:rsidRDefault="005D0D57" w:rsidP="005D0D57">
      <w:pPr>
        <w:shd w:val="clear" w:color="auto" w:fill="FFFFFF"/>
        <w:jc w:val="both"/>
        <w:rPr>
          <w:color w:val="222222"/>
        </w:rPr>
      </w:pPr>
    </w:p>
    <w:p w14:paraId="54F70F87" w14:textId="14EE291B" w:rsidR="005D0D57" w:rsidRPr="00177791" w:rsidRDefault="005D0D57" w:rsidP="00177791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color w:val="222222"/>
          <w:lang w:val="pt-PT" w:eastAsia="pt-PT" w:bidi="pt-PT"/>
        </w:rPr>
      </w:pPr>
      <w:r w:rsidRPr="00177791">
        <w:rPr>
          <w:rFonts w:ascii="Arial" w:eastAsia="Arial" w:hAnsi="Arial" w:cs="Arial"/>
          <w:color w:val="222222"/>
          <w:lang w:val="pt-PT" w:eastAsia="pt-PT" w:bidi="pt-PT"/>
        </w:rPr>
        <w:t xml:space="preserve">Aprovação da ata da </w:t>
      </w:r>
      <w:r w:rsidR="005E77E6">
        <w:rPr>
          <w:rFonts w:ascii="Arial" w:eastAsia="Arial" w:hAnsi="Arial" w:cs="Arial"/>
          <w:color w:val="222222"/>
          <w:lang w:val="pt-PT" w:eastAsia="pt-PT" w:bidi="pt-PT"/>
        </w:rPr>
        <w:t>5</w:t>
      </w:r>
      <w:r w:rsidRPr="00177791">
        <w:rPr>
          <w:rFonts w:ascii="Arial" w:eastAsia="Arial" w:hAnsi="Arial" w:cs="Arial"/>
          <w:color w:val="222222"/>
          <w:lang w:val="pt-PT" w:eastAsia="pt-PT" w:bidi="pt-PT"/>
        </w:rPr>
        <w:t>ª Reunião de 2020 da Diretoria;</w:t>
      </w:r>
    </w:p>
    <w:p w14:paraId="27107011" w14:textId="0B72C8A4" w:rsidR="00177791" w:rsidRDefault="005E77E6" w:rsidP="00177791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color w:val="222222"/>
          <w:lang w:val="pt-PT" w:eastAsia="pt-PT" w:bidi="pt-PT"/>
        </w:rPr>
      </w:pPr>
      <w:r>
        <w:rPr>
          <w:rFonts w:ascii="Arial" w:eastAsia="Arial" w:hAnsi="Arial" w:cs="Arial"/>
          <w:color w:val="222222"/>
          <w:lang w:val="pt-PT" w:eastAsia="pt-PT" w:bidi="pt-PT"/>
        </w:rPr>
        <w:t>Apresentação do parecer</w:t>
      </w:r>
      <w:r w:rsidRPr="005E77E6">
        <w:rPr>
          <w:rFonts w:ascii="Arial" w:eastAsia="Arial" w:hAnsi="Arial" w:cs="Arial"/>
          <w:color w:val="222222"/>
          <w:lang w:val="pt-PT" w:eastAsia="pt-PT" w:bidi="pt-PT"/>
        </w:rPr>
        <w:t xml:space="preserve"> da Câmara de Assessoramento Técnico (CAT) sobre os projetos dos melhoramentos fluviais ao longo da Bacia do Rio Itajaí-Açu propostos pela Defesa Civil de Santa Catarina</w:t>
      </w:r>
      <w:r>
        <w:rPr>
          <w:rFonts w:ascii="Arial" w:eastAsia="Arial" w:hAnsi="Arial" w:cs="Arial"/>
          <w:color w:val="222222"/>
          <w:lang w:val="pt-PT" w:eastAsia="pt-PT" w:bidi="pt-PT"/>
        </w:rPr>
        <w:t>;</w:t>
      </w:r>
    </w:p>
    <w:p w14:paraId="4D880010" w14:textId="4EC199D0" w:rsidR="005E77E6" w:rsidRDefault="005E77E6" w:rsidP="005E77E6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color w:val="222222"/>
          <w:lang w:val="pt-PT" w:eastAsia="pt-PT" w:bidi="pt-PT"/>
        </w:rPr>
      </w:pPr>
      <w:r w:rsidRPr="005E77E6">
        <w:rPr>
          <w:rFonts w:ascii="Arial" w:eastAsia="Arial" w:hAnsi="Arial" w:cs="Arial"/>
          <w:color w:val="222222"/>
          <w:lang w:val="pt-PT" w:eastAsia="pt-PT" w:bidi="pt-PT"/>
        </w:rPr>
        <w:t xml:space="preserve">Encaminhamento de ofício para o </w:t>
      </w:r>
      <w:r>
        <w:rPr>
          <w:rFonts w:ascii="Arial" w:eastAsia="Arial" w:hAnsi="Arial" w:cs="Arial"/>
          <w:color w:val="222222"/>
          <w:lang w:val="pt-PT" w:eastAsia="pt-PT" w:bidi="pt-PT"/>
        </w:rPr>
        <w:t>Instituto Itajaí Sustentável (</w:t>
      </w:r>
      <w:r w:rsidRPr="005E77E6">
        <w:rPr>
          <w:rFonts w:ascii="Arial" w:eastAsia="Arial" w:hAnsi="Arial" w:cs="Arial"/>
          <w:color w:val="222222"/>
          <w:lang w:val="pt-PT" w:eastAsia="pt-PT" w:bidi="pt-PT"/>
        </w:rPr>
        <w:t>INIS</w:t>
      </w:r>
      <w:r>
        <w:rPr>
          <w:rFonts w:ascii="Arial" w:eastAsia="Arial" w:hAnsi="Arial" w:cs="Arial"/>
          <w:color w:val="222222"/>
          <w:lang w:val="pt-PT" w:eastAsia="pt-PT" w:bidi="pt-PT"/>
        </w:rPr>
        <w:t>)</w:t>
      </w:r>
      <w:r w:rsidRPr="005E77E6">
        <w:rPr>
          <w:rFonts w:ascii="Arial" w:eastAsia="Arial" w:hAnsi="Arial" w:cs="Arial"/>
          <w:color w:val="222222"/>
          <w:lang w:val="pt-PT" w:eastAsia="pt-PT" w:bidi="pt-PT"/>
        </w:rPr>
        <w:t xml:space="preserve"> pedindo prorrogação para </w:t>
      </w:r>
      <w:r>
        <w:rPr>
          <w:rFonts w:ascii="Arial" w:eastAsia="Arial" w:hAnsi="Arial" w:cs="Arial"/>
          <w:color w:val="222222"/>
          <w:lang w:val="pt-PT" w:eastAsia="pt-PT" w:bidi="pt-PT"/>
        </w:rPr>
        <w:t>o pronunciamento</w:t>
      </w:r>
      <w:r w:rsidRPr="005E77E6">
        <w:rPr>
          <w:rFonts w:ascii="Arial" w:eastAsia="Arial" w:hAnsi="Arial" w:cs="Arial"/>
          <w:color w:val="222222"/>
          <w:lang w:val="pt-PT" w:eastAsia="pt-PT" w:bidi="pt-PT"/>
        </w:rPr>
        <w:t xml:space="preserve"> </w:t>
      </w:r>
      <w:r>
        <w:rPr>
          <w:rFonts w:ascii="Arial" w:eastAsia="Arial" w:hAnsi="Arial" w:cs="Arial"/>
          <w:color w:val="222222"/>
          <w:lang w:val="pt-PT" w:eastAsia="pt-PT" w:bidi="pt-PT"/>
        </w:rPr>
        <w:t xml:space="preserve">do Comitê do Itajaí </w:t>
      </w:r>
      <w:r w:rsidRPr="005E77E6">
        <w:rPr>
          <w:rFonts w:ascii="Arial" w:eastAsia="Arial" w:hAnsi="Arial" w:cs="Arial"/>
          <w:color w:val="222222"/>
          <w:lang w:val="pt-PT" w:eastAsia="pt-PT" w:bidi="pt-PT"/>
        </w:rPr>
        <w:t xml:space="preserve">sobre </w:t>
      </w:r>
      <w:r>
        <w:rPr>
          <w:rFonts w:ascii="Arial" w:eastAsia="Arial" w:hAnsi="Arial" w:cs="Arial"/>
          <w:color w:val="222222"/>
          <w:lang w:val="pt-PT" w:eastAsia="pt-PT" w:bidi="pt-PT"/>
        </w:rPr>
        <w:t>I</w:t>
      </w:r>
      <w:r w:rsidRPr="005E77E6">
        <w:rPr>
          <w:rFonts w:ascii="Arial" w:eastAsia="Arial" w:hAnsi="Arial" w:cs="Arial"/>
          <w:color w:val="222222"/>
          <w:lang w:val="pt-PT" w:eastAsia="pt-PT" w:bidi="pt-PT"/>
        </w:rPr>
        <w:t xml:space="preserve">nstrução </w:t>
      </w:r>
      <w:r>
        <w:rPr>
          <w:rFonts w:ascii="Arial" w:eastAsia="Arial" w:hAnsi="Arial" w:cs="Arial"/>
          <w:color w:val="222222"/>
          <w:lang w:val="pt-PT" w:eastAsia="pt-PT" w:bidi="pt-PT"/>
        </w:rPr>
        <w:t>N</w:t>
      </w:r>
      <w:r w:rsidRPr="005E77E6">
        <w:rPr>
          <w:rFonts w:ascii="Arial" w:eastAsia="Arial" w:hAnsi="Arial" w:cs="Arial"/>
          <w:color w:val="222222"/>
          <w:lang w:val="pt-PT" w:eastAsia="pt-PT" w:bidi="pt-PT"/>
        </w:rPr>
        <w:t xml:space="preserve">ormativa INIS </w:t>
      </w:r>
      <w:r>
        <w:rPr>
          <w:rFonts w:ascii="Arial" w:eastAsia="Arial" w:hAnsi="Arial" w:cs="Arial"/>
          <w:color w:val="222222"/>
          <w:lang w:val="pt-PT" w:eastAsia="pt-PT" w:bidi="pt-PT"/>
        </w:rPr>
        <w:t xml:space="preserve">que visa </w:t>
      </w:r>
      <w:r w:rsidRPr="005E77E6">
        <w:rPr>
          <w:rFonts w:ascii="Arial" w:eastAsia="Arial" w:hAnsi="Arial" w:cs="Arial"/>
          <w:color w:val="222222"/>
          <w:lang w:val="pt-PT" w:eastAsia="pt-PT" w:bidi="pt-PT"/>
        </w:rPr>
        <w:t>projeto de contenção de cheias</w:t>
      </w:r>
      <w:r>
        <w:rPr>
          <w:rFonts w:ascii="Arial" w:eastAsia="Arial" w:hAnsi="Arial" w:cs="Arial"/>
          <w:color w:val="222222"/>
          <w:lang w:val="pt-PT" w:eastAsia="pt-PT" w:bidi="pt-PT"/>
        </w:rPr>
        <w:t>;</w:t>
      </w:r>
    </w:p>
    <w:p w14:paraId="7436A749" w14:textId="77777777" w:rsidR="00BA3230" w:rsidRPr="005E77E6" w:rsidRDefault="00BA3230" w:rsidP="005E77E6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color w:val="222222"/>
          <w:lang w:val="pt-PT" w:eastAsia="pt-PT" w:bidi="pt-PT"/>
        </w:rPr>
      </w:pPr>
      <w:r>
        <w:rPr>
          <w:rFonts w:ascii="Arial" w:eastAsia="Arial" w:hAnsi="Arial" w:cs="Arial"/>
          <w:color w:val="222222"/>
          <w:lang w:val="pt-PT" w:eastAsia="pt-PT" w:bidi="pt-PT"/>
        </w:rPr>
        <w:t>Encaminhamento para o Conselho Estadual de Recursos H</w:t>
      </w:r>
      <w:r w:rsidR="0090209F">
        <w:rPr>
          <w:rFonts w:ascii="Arial" w:eastAsia="Arial" w:hAnsi="Arial" w:cs="Arial"/>
          <w:color w:val="222222"/>
          <w:lang w:val="pt-PT" w:eastAsia="pt-PT" w:bidi="pt-PT"/>
        </w:rPr>
        <w:t>í</w:t>
      </w:r>
      <w:r>
        <w:rPr>
          <w:rFonts w:ascii="Arial" w:eastAsia="Arial" w:hAnsi="Arial" w:cs="Arial"/>
          <w:color w:val="222222"/>
          <w:lang w:val="pt-PT" w:eastAsia="pt-PT" w:bidi="pt-PT"/>
        </w:rPr>
        <w:t xml:space="preserve">dricos </w:t>
      </w:r>
      <w:bookmarkStart w:id="0" w:name="_Hlk57893237"/>
      <w:r>
        <w:rPr>
          <w:rFonts w:ascii="Arial" w:eastAsia="Arial" w:hAnsi="Arial" w:cs="Arial"/>
          <w:color w:val="222222"/>
          <w:lang w:val="pt-PT" w:eastAsia="pt-PT" w:bidi="pt-PT"/>
        </w:rPr>
        <w:t xml:space="preserve">da </w:t>
      </w:r>
      <w:r w:rsidRPr="00BA3230">
        <w:rPr>
          <w:rFonts w:ascii="Arial" w:eastAsia="Arial" w:hAnsi="Arial" w:cs="Arial"/>
          <w:color w:val="222222"/>
          <w:lang w:val="pt-PT" w:eastAsia="pt-PT" w:bidi="pt-PT"/>
        </w:rPr>
        <w:t xml:space="preserve">Proposta </w:t>
      </w:r>
      <w:r>
        <w:rPr>
          <w:rFonts w:ascii="Arial" w:eastAsia="Arial" w:hAnsi="Arial" w:cs="Arial"/>
          <w:color w:val="222222"/>
          <w:lang w:val="pt-PT" w:eastAsia="pt-PT" w:bidi="pt-PT"/>
        </w:rPr>
        <w:t>d</w:t>
      </w:r>
      <w:r w:rsidRPr="00BA3230">
        <w:rPr>
          <w:rFonts w:ascii="Arial" w:eastAsia="Arial" w:hAnsi="Arial" w:cs="Arial"/>
          <w:color w:val="222222"/>
          <w:lang w:val="pt-PT" w:eastAsia="pt-PT" w:bidi="pt-PT"/>
        </w:rPr>
        <w:t xml:space="preserve">e Efetivação </w:t>
      </w:r>
      <w:r>
        <w:rPr>
          <w:rFonts w:ascii="Arial" w:eastAsia="Arial" w:hAnsi="Arial" w:cs="Arial"/>
          <w:color w:val="222222"/>
          <w:lang w:val="pt-PT" w:eastAsia="pt-PT" w:bidi="pt-PT"/>
        </w:rPr>
        <w:t>d</w:t>
      </w:r>
      <w:r w:rsidRPr="00BA3230">
        <w:rPr>
          <w:rFonts w:ascii="Arial" w:eastAsia="Arial" w:hAnsi="Arial" w:cs="Arial"/>
          <w:color w:val="222222"/>
          <w:lang w:val="pt-PT" w:eastAsia="pt-PT" w:bidi="pt-PT"/>
        </w:rPr>
        <w:t xml:space="preserve">o Enquadramento </w:t>
      </w:r>
      <w:r>
        <w:rPr>
          <w:rFonts w:ascii="Arial" w:eastAsia="Arial" w:hAnsi="Arial" w:cs="Arial"/>
          <w:color w:val="222222"/>
          <w:lang w:val="pt-PT" w:eastAsia="pt-PT" w:bidi="pt-PT"/>
        </w:rPr>
        <w:t>d</w:t>
      </w:r>
      <w:r w:rsidRPr="00BA3230">
        <w:rPr>
          <w:rFonts w:ascii="Arial" w:eastAsia="Arial" w:hAnsi="Arial" w:cs="Arial"/>
          <w:color w:val="222222"/>
          <w:lang w:val="pt-PT" w:eastAsia="pt-PT" w:bidi="pt-PT"/>
        </w:rPr>
        <w:t xml:space="preserve">os Corpos Hídricos </w:t>
      </w:r>
      <w:r>
        <w:rPr>
          <w:rFonts w:ascii="Arial" w:eastAsia="Arial" w:hAnsi="Arial" w:cs="Arial"/>
          <w:color w:val="222222"/>
          <w:lang w:val="pt-PT" w:eastAsia="pt-PT" w:bidi="pt-PT"/>
        </w:rPr>
        <w:t>d</w:t>
      </w:r>
      <w:r w:rsidRPr="00BA3230">
        <w:rPr>
          <w:rFonts w:ascii="Arial" w:eastAsia="Arial" w:hAnsi="Arial" w:cs="Arial"/>
          <w:color w:val="222222"/>
          <w:lang w:val="pt-PT" w:eastAsia="pt-PT" w:bidi="pt-PT"/>
        </w:rPr>
        <w:t xml:space="preserve">a Bacia Hidrográfica </w:t>
      </w:r>
      <w:r>
        <w:rPr>
          <w:rFonts w:ascii="Arial" w:eastAsia="Arial" w:hAnsi="Arial" w:cs="Arial"/>
          <w:color w:val="222222"/>
          <w:lang w:val="pt-PT" w:eastAsia="pt-PT" w:bidi="pt-PT"/>
        </w:rPr>
        <w:t>d</w:t>
      </w:r>
      <w:r w:rsidRPr="00BA3230">
        <w:rPr>
          <w:rFonts w:ascii="Arial" w:eastAsia="Arial" w:hAnsi="Arial" w:cs="Arial"/>
          <w:color w:val="222222"/>
          <w:lang w:val="pt-PT" w:eastAsia="pt-PT" w:bidi="pt-PT"/>
        </w:rPr>
        <w:t>o Rio Itajaí</w:t>
      </w:r>
      <w:r>
        <w:rPr>
          <w:rFonts w:ascii="Arial" w:eastAsia="Arial" w:hAnsi="Arial" w:cs="Arial"/>
          <w:color w:val="222222"/>
          <w:lang w:val="pt-PT" w:eastAsia="pt-PT" w:bidi="pt-PT"/>
        </w:rPr>
        <w:t>;</w:t>
      </w:r>
    </w:p>
    <w:bookmarkEnd w:id="0"/>
    <w:p w14:paraId="018A2767" w14:textId="2B85EB30" w:rsidR="005D0D57" w:rsidRPr="00177791" w:rsidRDefault="005D0D57" w:rsidP="00177791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color w:val="222222"/>
          <w:lang w:val="pt-PT" w:eastAsia="pt-PT" w:bidi="pt-PT"/>
        </w:rPr>
      </w:pPr>
      <w:r w:rsidRPr="00177791">
        <w:rPr>
          <w:rFonts w:ascii="Arial" w:eastAsia="Arial" w:hAnsi="Arial" w:cs="Arial"/>
          <w:color w:val="222222"/>
          <w:lang w:val="pt-PT" w:eastAsia="pt-PT" w:bidi="pt-PT"/>
        </w:rPr>
        <w:t>Assuntos Gerais.</w:t>
      </w:r>
    </w:p>
    <w:p w14:paraId="2C1645A7" w14:textId="77777777" w:rsidR="005D0D57" w:rsidRPr="008D63CD" w:rsidRDefault="005D0D57" w:rsidP="005D0D57">
      <w:pPr>
        <w:shd w:val="clear" w:color="auto" w:fill="FFFFFF"/>
        <w:jc w:val="both"/>
        <w:rPr>
          <w:color w:val="222222"/>
        </w:rPr>
      </w:pPr>
    </w:p>
    <w:p w14:paraId="6D7AEA16" w14:textId="410B8973" w:rsidR="005D0D57" w:rsidRPr="008D63CD" w:rsidRDefault="005D0D57" w:rsidP="005D0D57">
      <w:pPr>
        <w:shd w:val="clear" w:color="auto" w:fill="FFFFFF"/>
        <w:jc w:val="both"/>
        <w:rPr>
          <w:color w:val="222222"/>
        </w:rPr>
      </w:pPr>
      <w:r w:rsidRPr="008D63CD">
        <w:rPr>
          <w:color w:val="222222"/>
        </w:rPr>
        <w:t xml:space="preserve">Data: </w:t>
      </w:r>
      <w:r w:rsidR="00EB4602">
        <w:rPr>
          <w:color w:val="222222"/>
        </w:rPr>
        <w:t>10/12</w:t>
      </w:r>
      <w:r w:rsidRPr="008D63CD">
        <w:rPr>
          <w:color w:val="222222"/>
        </w:rPr>
        <w:t>/20</w:t>
      </w:r>
      <w:r>
        <w:rPr>
          <w:color w:val="222222"/>
        </w:rPr>
        <w:t>20</w:t>
      </w:r>
      <w:r w:rsidRPr="008D63CD">
        <w:rPr>
          <w:color w:val="222222"/>
        </w:rPr>
        <w:t>.</w:t>
      </w:r>
    </w:p>
    <w:p w14:paraId="1F735235" w14:textId="35B3A442" w:rsidR="005D0D57" w:rsidRPr="008D63CD" w:rsidRDefault="005D0D57" w:rsidP="005D0D57">
      <w:pPr>
        <w:shd w:val="clear" w:color="auto" w:fill="FFFFFF"/>
        <w:jc w:val="both"/>
        <w:rPr>
          <w:color w:val="222222"/>
        </w:rPr>
      </w:pPr>
      <w:r w:rsidRPr="008D63CD">
        <w:rPr>
          <w:color w:val="222222"/>
        </w:rPr>
        <w:t xml:space="preserve">Horário: </w:t>
      </w:r>
      <w:r w:rsidR="005E77E6">
        <w:rPr>
          <w:color w:val="222222"/>
        </w:rPr>
        <w:t>09</w:t>
      </w:r>
      <w:r>
        <w:rPr>
          <w:color w:val="222222"/>
        </w:rPr>
        <w:t xml:space="preserve"> </w:t>
      </w:r>
      <w:r w:rsidRPr="008D63CD">
        <w:rPr>
          <w:color w:val="222222"/>
        </w:rPr>
        <w:t>h.</w:t>
      </w:r>
    </w:p>
    <w:p w14:paraId="26256F08" w14:textId="214FA8BF" w:rsidR="005D0D57" w:rsidRDefault="005D0D57" w:rsidP="005D0D57">
      <w:pPr>
        <w:shd w:val="clear" w:color="auto" w:fill="FFFFFF"/>
        <w:jc w:val="both"/>
      </w:pPr>
      <w:r w:rsidRPr="008D63CD">
        <w:rPr>
          <w:color w:val="222222"/>
        </w:rPr>
        <w:t>Local:</w:t>
      </w:r>
      <w:r w:rsidRPr="008D63CD">
        <w:t xml:space="preserve"> </w:t>
      </w:r>
      <w:r>
        <w:t xml:space="preserve">Videoconferência através do </w:t>
      </w:r>
      <w:r w:rsidRPr="000718D7">
        <w:t xml:space="preserve">aplicativo </w:t>
      </w:r>
      <w:r w:rsidR="007C5288" w:rsidRPr="000718D7">
        <w:t>GOOGLE MEETS</w:t>
      </w:r>
      <w:r w:rsidRPr="000718D7">
        <w:t xml:space="preserve">. Link para acesso: </w:t>
      </w:r>
      <w:r w:rsidR="005E77E6" w:rsidRPr="005E77E6">
        <w:t>https://meet.google.com/mxo-nsbj-chj</w:t>
      </w:r>
    </w:p>
    <w:p w14:paraId="05214D18" w14:textId="77777777" w:rsidR="005D0D57" w:rsidRDefault="005D0D57" w:rsidP="005D0D57">
      <w:pPr>
        <w:shd w:val="clear" w:color="auto" w:fill="FFFFFF"/>
        <w:jc w:val="both"/>
      </w:pPr>
      <w:r>
        <w:t xml:space="preserve"> </w:t>
      </w:r>
    </w:p>
    <w:p w14:paraId="68BCBE10" w14:textId="375A5026" w:rsidR="005D0D57" w:rsidRDefault="005D0D57" w:rsidP="005D0D57">
      <w:pPr>
        <w:shd w:val="clear" w:color="auto" w:fill="FFFFFF"/>
        <w:jc w:val="both"/>
        <w:rPr>
          <w:b/>
          <w:color w:val="222222"/>
        </w:rPr>
      </w:pPr>
      <w:r w:rsidRPr="008D63CD">
        <w:rPr>
          <w:b/>
          <w:color w:val="222222"/>
        </w:rPr>
        <w:t>Ressaltamos a importância da participação na reunião de todos os mem</w:t>
      </w:r>
      <w:r w:rsidR="008B7E4D">
        <w:rPr>
          <w:b/>
          <w:color w:val="222222"/>
        </w:rPr>
        <w:t xml:space="preserve">bros da Diretoria (Presidência </w:t>
      </w:r>
      <w:r w:rsidRPr="008D63CD">
        <w:rPr>
          <w:b/>
          <w:color w:val="222222"/>
        </w:rPr>
        <w:t>e Secretaria Executiva), t</w:t>
      </w:r>
      <w:r>
        <w:rPr>
          <w:b/>
          <w:color w:val="222222"/>
        </w:rPr>
        <w:t>endo em visto que os assuntos tratados são de extrema relevância.</w:t>
      </w:r>
    </w:p>
    <w:p w14:paraId="17DB4ECA" w14:textId="77777777" w:rsidR="007C5288" w:rsidRPr="008D63CD" w:rsidRDefault="007C5288" w:rsidP="005D0D57">
      <w:pPr>
        <w:shd w:val="clear" w:color="auto" w:fill="FFFFFF"/>
        <w:jc w:val="both"/>
        <w:rPr>
          <w:b/>
          <w:color w:val="222222"/>
        </w:rPr>
      </w:pPr>
    </w:p>
    <w:p w14:paraId="2BD44FD8" w14:textId="29BA55F6" w:rsidR="005D0D57" w:rsidRDefault="007C5288" w:rsidP="007C5288">
      <w:pPr>
        <w:shd w:val="clear" w:color="auto" w:fill="FFFFFF"/>
        <w:jc w:val="center"/>
        <w:rPr>
          <w:sz w:val="26"/>
          <w:szCs w:val="26"/>
        </w:rPr>
      </w:pPr>
      <w:r>
        <w:rPr>
          <w:noProof/>
          <w:lang w:val="pt-BR" w:eastAsia="pt-BR" w:bidi="ar-SA"/>
        </w:rPr>
        <w:drawing>
          <wp:inline distT="0" distB="0" distL="0" distR="0" wp14:anchorId="612F3092" wp14:editId="6A672F4C">
            <wp:extent cx="981075" cy="103251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Odai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C73A" w14:textId="6A26D290" w:rsidR="005D0D57" w:rsidRDefault="005D0D57" w:rsidP="005D0D57">
      <w:pPr>
        <w:shd w:val="clear" w:color="auto" w:fill="FFFFFF"/>
        <w:jc w:val="center"/>
      </w:pPr>
      <w:r>
        <w:t>Odair Fernandes</w:t>
      </w:r>
    </w:p>
    <w:p w14:paraId="08DC9FE4" w14:textId="310D3029" w:rsidR="005D0D57" w:rsidRDefault="005D0D57" w:rsidP="005D0D57">
      <w:pPr>
        <w:shd w:val="clear" w:color="auto" w:fill="FFFFFF"/>
        <w:jc w:val="center"/>
        <w:rPr>
          <w:b/>
          <w:color w:val="222222"/>
          <w:sz w:val="26"/>
          <w:szCs w:val="26"/>
        </w:rPr>
      </w:pPr>
      <w:r w:rsidRPr="008D63CD">
        <w:rPr>
          <w:color w:val="222222"/>
        </w:rPr>
        <w:t>Presidente do Comitê do Itajaí</w:t>
      </w:r>
    </w:p>
    <w:p w14:paraId="5D243185" w14:textId="77777777" w:rsidR="00C7506C" w:rsidRPr="006D5387" w:rsidRDefault="00C7506C" w:rsidP="006D5387"/>
    <w:sectPr w:rsidR="00C7506C" w:rsidRPr="006D5387" w:rsidSect="0000477A">
      <w:headerReference w:type="default" r:id="rId11"/>
      <w:footerReference w:type="default" r:id="rId12"/>
      <w:pgSz w:w="11906" w:h="16838"/>
      <w:pgMar w:top="1417" w:right="1701" w:bottom="1417" w:left="1701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38AEF" w14:textId="77777777" w:rsidR="00D32AA5" w:rsidRDefault="00D32AA5" w:rsidP="0000477A">
      <w:r>
        <w:separator/>
      </w:r>
    </w:p>
  </w:endnote>
  <w:endnote w:type="continuationSeparator" w:id="0">
    <w:p w14:paraId="2757359A" w14:textId="77777777" w:rsidR="00D32AA5" w:rsidRDefault="00D32AA5" w:rsidP="0000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1D242" w14:textId="76D669D4" w:rsidR="0000477A" w:rsidRDefault="0000477A">
    <w:pPr>
      <w:pStyle w:val="Rodap"/>
    </w:pPr>
    <w:r>
      <w:rPr>
        <w:b/>
        <w:noProof/>
        <w:sz w:val="17"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F63C0C" wp14:editId="48BAFAF3">
              <wp:simplePos x="0" y="0"/>
              <wp:positionH relativeFrom="column">
                <wp:posOffset>-1080135</wp:posOffset>
              </wp:positionH>
              <wp:positionV relativeFrom="paragraph">
                <wp:posOffset>-307041</wp:posOffset>
              </wp:positionV>
              <wp:extent cx="7715250" cy="342900"/>
              <wp:effectExtent l="0" t="0" r="19050" b="19050"/>
              <wp:wrapSquare wrapText="bothSides"/>
              <wp:docPr id="5" name="Forma Liv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342900"/>
                      </a:xfrm>
                      <a:custGeom>
                        <a:avLst/>
                        <a:gdLst>
                          <a:gd name="connsiteX0" fmla="*/ 0 w 3788904"/>
                          <a:gd name="connsiteY0" fmla="*/ 210098 h 212257"/>
                          <a:gd name="connsiteX1" fmla="*/ 1152525 w 3788904"/>
                          <a:gd name="connsiteY1" fmla="*/ 67223 h 212257"/>
                          <a:gd name="connsiteX2" fmla="*/ 2009775 w 3788904"/>
                          <a:gd name="connsiteY2" fmla="*/ 210098 h 212257"/>
                          <a:gd name="connsiteX3" fmla="*/ 2990850 w 3788904"/>
                          <a:gd name="connsiteY3" fmla="*/ 143423 h 212257"/>
                          <a:gd name="connsiteX4" fmla="*/ 3724275 w 3788904"/>
                          <a:gd name="connsiteY4" fmla="*/ 10073 h 212257"/>
                          <a:gd name="connsiteX5" fmla="*/ 3705225 w 3788904"/>
                          <a:gd name="connsiteY5" fmla="*/ 19598 h 21225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788904" h="212257">
                            <a:moveTo>
                              <a:pt x="0" y="210098"/>
                            </a:moveTo>
                            <a:cubicBezTo>
                              <a:pt x="408781" y="138660"/>
                              <a:pt x="817563" y="67223"/>
                              <a:pt x="1152525" y="67223"/>
                            </a:cubicBezTo>
                            <a:cubicBezTo>
                              <a:pt x="1487487" y="67223"/>
                              <a:pt x="1703388" y="197398"/>
                              <a:pt x="2009775" y="210098"/>
                            </a:cubicBezTo>
                            <a:cubicBezTo>
                              <a:pt x="2316162" y="222798"/>
                              <a:pt x="2705100" y="176760"/>
                              <a:pt x="2990850" y="143423"/>
                            </a:cubicBezTo>
                            <a:cubicBezTo>
                              <a:pt x="3276600" y="110086"/>
                              <a:pt x="3724275" y="10073"/>
                              <a:pt x="3724275" y="10073"/>
                            </a:cubicBezTo>
                            <a:cubicBezTo>
                              <a:pt x="3843337" y="-10564"/>
                              <a:pt x="3774281" y="4517"/>
                              <a:pt x="3705225" y="19598"/>
                            </a:cubicBezTo>
                          </a:path>
                        </a:pathLst>
                      </a:cu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8370E" id="Forma Livre: Forma 5" o:spid="_x0000_s1026" style="position:absolute;margin-left:-85.05pt;margin-top:-24.2pt;width:60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8904,21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" path="m,210098c408781,138660,817563,67223,1152525,67223v334962,,550863,130175,857250,142875c2316162,222798,2705100,176760,2990850,143423,3276600,110086,3724275,10073,3724275,10073v119062,-20637,50006,-5556,-19050,9525e" filled="f" strokecolor="#0070c0" strokeweight="1.5pt">
              <v:stroke joinstyle="miter"/>
              <v:path arrowok="t" o:connecttype="custom" o:connectlocs="0,339412;2346858,108598;4092454,339412;6090193,231699;7583648,16273;7544857,31660" o:connectangles="0,0,0,0,0,0"/>
              <w10:wrap type="square"/>
            </v:shape>
          </w:pict>
        </mc:Fallback>
      </mc:AlternateContent>
    </w:r>
  </w:p>
  <w:p w14:paraId="7548608B" w14:textId="1D94EBB2" w:rsidR="0000477A" w:rsidRDefault="0000477A" w:rsidP="0000477A">
    <w:pPr>
      <w:tabs>
        <w:tab w:val="left" w:pos="4821"/>
        <w:tab w:val="left" w:pos="5614"/>
        <w:tab w:val="left" w:pos="8074"/>
      </w:tabs>
      <w:spacing w:before="27"/>
      <w:ind w:right="166"/>
      <w:jc w:val="center"/>
      <w:rPr>
        <w:b/>
        <w:color w:val="007AC3"/>
        <w:sz w:val="17"/>
      </w:rPr>
    </w:pPr>
    <w:r w:rsidRPr="0000477A">
      <w:rPr>
        <w:b/>
        <w:color w:val="007AC3"/>
        <w:sz w:val="17"/>
      </w:rPr>
      <w:t>Comitê de Gerenciamento da Bacia Hidrográfica do</w:t>
    </w:r>
    <w:r>
      <w:rPr>
        <w:b/>
        <w:color w:val="007AC3"/>
        <w:sz w:val="17"/>
      </w:rPr>
      <w:t xml:space="preserve"> </w:t>
    </w:r>
    <w:r w:rsidRPr="0000477A">
      <w:rPr>
        <w:b/>
        <w:color w:val="007AC3"/>
        <w:sz w:val="17"/>
      </w:rPr>
      <w:t xml:space="preserve">Rio Itajaí e Bacias Contíguas </w:t>
    </w:r>
  </w:p>
  <w:p w14:paraId="5BA30D41" w14:textId="31FEF8C9" w:rsidR="0000477A" w:rsidRDefault="0000477A" w:rsidP="0000477A">
    <w:pPr>
      <w:tabs>
        <w:tab w:val="left" w:pos="4821"/>
        <w:tab w:val="left" w:pos="5614"/>
        <w:tab w:val="left" w:pos="8074"/>
      </w:tabs>
      <w:spacing w:before="27"/>
      <w:ind w:right="166"/>
      <w:jc w:val="center"/>
      <w:rPr>
        <w:color w:val="007AC3"/>
        <w:sz w:val="17"/>
      </w:rPr>
    </w:pPr>
    <w:r>
      <w:rPr>
        <w:color w:val="007AC3"/>
        <w:sz w:val="17"/>
      </w:rPr>
      <w:t>Criado pelo Decreto Estadual Nº 669 de 17 de junho de 2020</w:t>
    </w:r>
  </w:p>
  <w:p w14:paraId="55638C67" w14:textId="77777777" w:rsidR="0000477A" w:rsidRPr="009D7696" w:rsidRDefault="0000477A" w:rsidP="0000477A">
    <w:pPr>
      <w:pStyle w:val="Rodap"/>
      <w:jc w:val="center"/>
      <w:rPr>
        <w:color w:val="007AC3"/>
        <w:sz w:val="17"/>
      </w:rPr>
    </w:pPr>
    <w:r w:rsidRPr="009D7696">
      <w:rPr>
        <w:color w:val="007AC3"/>
        <w:sz w:val="17"/>
      </w:rPr>
      <w:t xml:space="preserve">Endereço Eletrônico: </w:t>
    </w:r>
    <w:hyperlink r:id="rId1">
      <w:r w:rsidRPr="009D7696">
        <w:rPr>
          <w:color w:val="007AC3"/>
          <w:sz w:val="17"/>
        </w:rPr>
        <w:t>comite@comiteitajai.org.br</w:t>
      </w:r>
    </w:hyperlink>
  </w:p>
  <w:p w14:paraId="7E9463C4" w14:textId="77777777" w:rsidR="0000477A" w:rsidRDefault="000047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66635" w14:textId="77777777" w:rsidR="00D32AA5" w:rsidRDefault="00D32AA5" w:rsidP="0000477A">
      <w:r>
        <w:separator/>
      </w:r>
    </w:p>
  </w:footnote>
  <w:footnote w:type="continuationSeparator" w:id="0">
    <w:p w14:paraId="190449CC" w14:textId="77777777" w:rsidR="00D32AA5" w:rsidRDefault="00D32AA5" w:rsidP="0000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8814" w:type="dxa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10"/>
      <w:gridCol w:w="6604"/>
    </w:tblGrid>
    <w:tr w:rsidR="0000477A" w:rsidRPr="00352100" w14:paraId="4CD43E52" w14:textId="77777777" w:rsidTr="005B2895">
      <w:tc>
        <w:tcPr>
          <w:tcW w:w="2210" w:type="dxa"/>
        </w:tcPr>
        <w:p w14:paraId="5E169366" w14:textId="77777777" w:rsidR="00E25826" w:rsidRPr="009847D0" w:rsidRDefault="00E25826" w:rsidP="00E25826">
          <w:pPr>
            <w:spacing w:before="47"/>
            <w:rPr>
              <w:b/>
              <w:color w:val="0070C0"/>
              <w:sz w:val="17"/>
              <w:lang w:val="pt-BR"/>
            </w:rPr>
          </w:pPr>
          <w:r w:rsidRPr="009847D0">
            <w:rPr>
              <w:b/>
              <w:color w:val="0070C0"/>
              <w:sz w:val="17"/>
              <w:lang w:val="pt-BR"/>
            </w:rPr>
            <w:t xml:space="preserve">Rua Braz </w:t>
          </w:r>
          <w:proofErr w:type="spellStart"/>
          <w:r w:rsidRPr="009847D0">
            <w:rPr>
              <w:b/>
              <w:color w:val="0070C0"/>
              <w:sz w:val="17"/>
              <w:lang w:val="pt-BR"/>
            </w:rPr>
            <w:t>Wanka</w:t>
          </w:r>
          <w:proofErr w:type="spellEnd"/>
          <w:r w:rsidRPr="009847D0">
            <w:rPr>
              <w:b/>
              <w:color w:val="0070C0"/>
              <w:sz w:val="17"/>
              <w:lang w:val="pt-BR"/>
            </w:rPr>
            <w:t>, 238.</w:t>
          </w:r>
        </w:p>
        <w:p w14:paraId="4DB0C70F" w14:textId="77777777" w:rsidR="0000477A" w:rsidRDefault="00E25826" w:rsidP="00E25826">
          <w:pPr>
            <w:spacing w:before="47"/>
            <w:rPr>
              <w:b/>
              <w:color w:val="0070C0"/>
              <w:sz w:val="17"/>
              <w:lang w:val="pt-BR"/>
            </w:rPr>
          </w:pPr>
          <w:r w:rsidRPr="009847D0">
            <w:rPr>
              <w:b/>
              <w:color w:val="0070C0"/>
              <w:sz w:val="17"/>
              <w:lang w:val="pt-BR"/>
            </w:rPr>
            <w:t>Sala D-210.</w:t>
          </w:r>
        </w:p>
        <w:p w14:paraId="11D158E7" w14:textId="1A611507" w:rsidR="00E25826" w:rsidRDefault="00E25826" w:rsidP="00E25826">
          <w:pPr>
            <w:spacing w:before="47"/>
            <w:rPr>
              <w:b/>
              <w:color w:val="0070C0"/>
              <w:sz w:val="17"/>
              <w:lang w:val="en-US"/>
            </w:rPr>
          </w:pPr>
          <w:r w:rsidRPr="002561FE">
            <w:rPr>
              <w:b/>
              <w:color w:val="0070C0"/>
              <w:sz w:val="17"/>
              <w:lang w:val="en-US"/>
            </w:rPr>
            <w:t>Blumenau – SC</w:t>
          </w:r>
        </w:p>
        <w:p w14:paraId="08E4BBDE" w14:textId="77777777" w:rsidR="00E25826" w:rsidRPr="002561FE" w:rsidRDefault="00E25826" w:rsidP="00E25826">
          <w:pPr>
            <w:spacing w:before="47"/>
            <w:rPr>
              <w:b/>
              <w:color w:val="0070C0"/>
              <w:sz w:val="17"/>
              <w:lang w:val="en-US"/>
            </w:rPr>
          </w:pPr>
          <w:r w:rsidRPr="002561FE">
            <w:rPr>
              <w:b/>
              <w:color w:val="0070C0"/>
              <w:sz w:val="17"/>
              <w:lang w:val="en-US"/>
            </w:rPr>
            <w:t>CEP: 89160-035</w:t>
          </w:r>
        </w:p>
        <w:p w14:paraId="7DBB1F86" w14:textId="685BC313" w:rsidR="00E25826" w:rsidRPr="00C7506C" w:rsidRDefault="00E25826" w:rsidP="005B2895">
          <w:pPr>
            <w:spacing w:before="47"/>
            <w:rPr>
              <w:b/>
              <w:sz w:val="17"/>
              <w:lang w:val="en-US"/>
            </w:rPr>
          </w:pPr>
          <w:r w:rsidRPr="002561FE">
            <w:rPr>
              <w:b/>
              <w:color w:val="0070C0"/>
              <w:sz w:val="17"/>
              <w:lang w:val="en-US"/>
            </w:rPr>
            <w:t>www.comiteitajai.org.br</w:t>
          </w:r>
        </w:p>
      </w:tc>
      <w:tc>
        <w:tcPr>
          <w:tcW w:w="6604" w:type="dxa"/>
        </w:tcPr>
        <w:p w14:paraId="3E43DF24" w14:textId="152B5D18" w:rsidR="00E25826" w:rsidRPr="00C7506C" w:rsidRDefault="00E25826" w:rsidP="00E25826">
          <w:pPr>
            <w:spacing w:before="47"/>
            <w:rPr>
              <w:b/>
              <w:color w:val="0070C0"/>
              <w:sz w:val="17"/>
              <w:lang w:val="en-US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1824" behindDoc="1" locked="0" layoutInCell="1" allowOverlap="1" wp14:anchorId="32A5B4F4" wp14:editId="633E1E63">
                <wp:simplePos x="0" y="0"/>
                <wp:positionH relativeFrom="column">
                  <wp:posOffset>222885</wp:posOffset>
                </wp:positionH>
                <wp:positionV relativeFrom="page">
                  <wp:posOffset>133350</wp:posOffset>
                </wp:positionV>
                <wp:extent cx="3695700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489" y="21221"/>
                    <wp:lineTo x="21489" y="0"/>
                    <wp:lineTo x="0" y="0"/>
                  </wp:wrapPolygon>
                </wp:wrapTight>
                <wp:docPr id="9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31318"/>
                        <a:stretch/>
                      </pic:blipFill>
                      <pic:spPr bwMode="auto">
                        <a:xfrm>
                          <a:off x="0" y="0"/>
                          <a:ext cx="369570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3716B0A" w14:textId="3F638A1F" w:rsidR="0000477A" w:rsidRDefault="0000477A">
    <w:pPr>
      <w:pStyle w:val="Cabealh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2B91C8" wp14:editId="75259F77">
              <wp:simplePos x="0" y="0"/>
              <wp:positionH relativeFrom="column">
                <wp:posOffset>-1083310</wp:posOffset>
              </wp:positionH>
              <wp:positionV relativeFrom="paragraph">
                <wp:posOffset>-40195</wp:posOffset>
              </wp:positionV>
              <wp:extent cx="7552690" cy="0"/>
              <wp:effectExtent l="0" t="0" r="0" b="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AB9B57" id="Conector re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3pt,-3.15pt" to="509.4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347E5"/>
    <w:multiLevelType w:val="hybridMultilevel"/>
    <w:tmpl w:val="CDA82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01B53"/>
    <w:multiLevelType w:val="hybridMultilevel"/>
    <w:tmpl w:val="07DA9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36B9"/>
    <w:multiLevelType w:val="hybridMultilevel"/>
    <w:tmpl w:val="232A7A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7A"/>
    <w:rsid w:val="0000477A"/>
    <w:rsid w:val="000718D7"/>
    <w:rsid w:val="0007408A"/>
    <w:rsid w:val="000A5924"/>
    <w:rsid w:val="000A7834"/>
    <w:rsid w:val="000C6CF4"/>
    <w:rsid w:val="000F3C5A"/>
    <w:rsid w:val="00124588"/>
    <w:rsid w:val="00126C18"/>
    <w:rsid w:val="00151366"/>
    <w:rsid w:val="00177791"/>
    <w:rsid w:val="001C005E"/>
    <w:rsid w:val="00235A75"/>
    <w:rsid w:val="00245119"/>
    <w:rsid w:val="00245203"/>
    <w:rsid w:val="00281561"/>
    <w:rsid w:val="002C5EC5"/>
    <w:rsid w:val="00352100"/>
    <w:rsid w:val="00356FAC"/>
    <w:rsid w:val="003A3DA0"/>
    <w:rsid w:val="003B0FFF"/>
    <w:rsid w:val="003B5B5A"/>
    <w:rsid w:val="004324A2"/>
    <w:rsid w:val="00457C24"/>
    <w:rsid w:val="00462210"/>
    <w:rsid w:val="00502D53"/>
    <w:rsid w:val="0051609D"/>
    <w:rsid w:val="00525191"/>
    <w:rsid w:val="00532402"/>
    <w:rsid w:val="00541C61"/>
    <w:rsid w:val="00542213"/>
    <w:rsid w:val="00556372"/>
    <w:rsid w:val="00570A1F"/>
    <w:rsid w:val="00587154"/>
    <w:rsid w:val="005B2895"/>
    <w:rsid w:val="005B3D82"/>
    <w:rsid w:val="005D0D57"/>
    <w:rsid w:val="005E77E6"/>
    <w:rsid w:val="005F7753"/>
    <w:rsid w:val="006D5387"/>
    <w:rsid w:val="006F0FFA"/>
    <w:rsid w:val="00777A86"/>
    <w:rsid w:val="007943AD"/>
    <w:rsid w:val="007A1F5B"/>
    <w:rsid w:val="007A5550"/>
    <w:rsid w:val="007C5288"/>
    <w:rsid w:val="007C66CC"/>
    <w:rsid w:val="007D130D"/>
    <w:rsid w:val="00806B7F"/>
    <w:rsid w:val="00857261"/>
    <w:rsid w:val="0086007B"/>
    <w:rsid w:val="00866C4E"/>
    <w:rsid w:val="00892BAE"/>
    <w:rsid w:val="008B7E4D"/>
    <w:rsid w:val="008F5F77"/>
    <w:rsid w:val="0090209F"/>
    <w:rsid w:val="00930CEF"/>
    <w:rsid w:val="0094139E"/>
    <w:rsid w:val="00966264"/>
    <w:rsid w:val="0097524D"/>
    <w:rsid w:val="0098749A"/>
    <w:rsid w:val="00A036A6"/>
    <w:rsid w:val="00A16BAB"/>
    <w:rsid w:val="00A32585"/>
    <w:rsid w:val="00AA0A73"/>
    <w:rsid w:val="00AA4F8C"/>
    <w:rsid w:val="00AB78BE"/>
    <w:rsid w:val="00AE2F66"/>
    <w:rsid w:val="00B04371"/>
    <w:rsid w:val="00B90069"/>
    <w:rsid w:val="00BA3230"/>
    <w:rsid w:val="00C029A6"/>
    <w:rsid w:val="00C7506C"/>
    <w:rsid w:val="00D07D31"/>
    <w:rsid w:val="00D32AA5"/>
    <w:rsid w:val="00D52C03"/>
    <w:rsid w:val="00D56C35"/>
    <w:rsid w:val="00D849C7"/>
    <w:rsid w:val="00D865F6"/>
    <w:rsid w:val="00DE7995"/>
    <w:rsid w:val="00DF7316"/>
    <w:rsid w:val="00E25826"/>
    <w:rsid w:val="00E34691"/>
    <w:rsid w:val="00EB4602"/>
    <w:rsid w:val="00F379D1"/>
    <w:rsid w:val="00F522E2"/>
    <w:rsid w:val="00F8378F"/>
    <w:rsid w:val="00FE24C4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F1619"/>
  <w15:chartTrackingRefBased/>
  <w15:docId w15:val="{2BC22BE5-B1D5-47FA-B0C8-AC9EE599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47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47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47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477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047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477A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C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C2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57C2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pt-BR"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457C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7C24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  <w:lang w:val="pt-BR" w:eastAsia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7C24"/>
    <w:rPr>
      <w:rFonts w:eastAsiaTheme="minorEastAsia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4139E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94139E"/>
    <w:rPr>
      <w:rFonts w:ascii="Arial" w:eastAsia="Arial" w:hAnsi="Arial" w:cs="Arial"/>
      <w:sz w:val="17"/>
      <w:szCs w:val="17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7506C"/>
    <w:rPr>
      <w:color w:val="0563C1" w:themeColor="hyperlink"/>
      <w:u w:val="single"/>
    </w:rPr>
  </w:style>
  <w:style w:type="paragraph" w:styleId="NormalWeb">
    <w:name w:val="Normal (Web)"/>
    <w:basedOn w:val="Normal"/>
    <w:rsid w:val="00541C61"/>
    <w:pPr>
      <w:widowControl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528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1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@comiteitajai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686F8E65056544B0BF50D4AD9A6E33" ma:contentTypeVersion="13" ma:contentTypeDescription="Crie um novo documento." ma:contentTypeScope="" ma:versionID="1f83693e5eecc891bf8dd28ae800d373">
  <xsd:schema xmlns:xsd="http://www.w3.org/2001/XMLSchema" xmlns:xs="http://www.w3.org/2001/XMLSchema" xmlns:p="http://schemas.microsoft.com/office/2006/metadata/properties" xmlns:ns3="0d066591-b6a4-4149-9f29-461f904b18c8" xmlns:ns4="2475059a-089c-4f30-9ac8-d336e1a44f81" targetNamespace="http://schemas.microsoft.com/office/2006/metadata/properties" ma:root="true" ma:fieldsID="271772f0309789712e9780406155940c" ns3:_="" ns4:_="">
    <xsd:import namespace="0d066591-b6a4-4149-9f29-461f904b18c8"/>
    <xsd:import namespace="2475059a-089c-4f30-9ac8-d336e1a44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66591-b6a4-4149-9f29-461f904b1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5059a-089c-4f30-9ac8-d336e1a44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A10BF-5425-4803-B6BF-0B0284DDE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E9A47-69C1-44E6-93DF-D976B68C8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66591-b6a4-4149-9f29-461f904b18c8"/>
    <ds:schemaRef ds:uri="2475059a-089c-4f30-9ac8-d336e1a4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A8C93-8570-4809-A24D-9307C307D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Girardi</dc:creator>
  <cp:keywords/>
  <dc:description/>
  <cp:lastModifiedBy>Rubia Girardi</cp:lastModifiedBy>
  <cp:revision>10</cp:revision>
  <dcterms:created xsi:type="dcterms:W3CDTF">2020-12-03T14:57:00Z</dcterms:created>
  <dcterms:modified xsi:type="dcterms:W3CDTF">2021-01-14T13:51:00Z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0x0101003C686F8E65056544B0BF50D4AD9A6E33</vt:lpwstr>
  </property>
</Properties>
</file>